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黑体"/>
          <w:sz w:val="32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黑体"/>
          <w:sz w:val="32"/>
          <w:szCs w:val="36"/>
        </w:rPr>
        <w:t>网络评选评分标准</w:t>
      </w:r>
    </w:p>
    <w:tbl>
      <w:tblPr>
        <w:tblStyle w:val="2"/>
        <w:tblpPr w:leftFromText="180" w:rightFromText="180" w:vertAnchor="text" w:horzAnchor="margin" w:tblpXSpec="center" w:tblpY="72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11"/>
        <w:gridCol w:w="609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项目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内容</w:t>
            </w:r>
          </w:p>
        </w:tc>
        <w:tc>
          <w:tcPr>
            <w:tcW w:w="609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评分标准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设计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课程定位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明确课程性质、适用专业，以及在本专业中的地位、任务与前后课程的关系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体现职业教育课程设计思想，课程目标符合高职专业人才培养目标定位及培养规格要求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立德树人，突出学生综合素质培养，目标表述具体、完整、清晰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课程内容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课程内容设计凸显职业教育特征，对接职业标准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课程内容结构逻辑清楚，依据充分，分析透彻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教学时间安排合理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教学资源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依循课程标准选用（自编）教材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课程实验（训）室满足教学要求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课程所用教学设备（仪器）、多媒体课件、网络资源等丰富，有利于提高教学效率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教学策略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教学理念先进，突出学生主体地位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教学方法运用科学，教学组织合理、高效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课程评价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评价方式方法灵活、多样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全面准确反映学生的知识、技能、能力及素质提升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与技能鉴定有机接轨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小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课堂教学设计及录像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学情及内容分析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1.把握学生的学习基础及学习态度等特征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2.教学内容组织依据课程标准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3.教学容量恰当，重点、难点突出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教学目标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教学目标明确、具体，可操作性强，符合学生认知水平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2.教学目标完整，包括知识、技能、职业素养等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教学方法与手段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1.以学生为本，教学方法运用得当，体现“做中学、做中教”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2.教学资源选取科学、合理，多媒体运用适时、适度、适量、高效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教学过程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1.教学过程对接生产过程，寓德育教育、职业素养培养于教学过程中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教学思路清晰，教学内容呈现层次分明，科学、准确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3.教学时间安排合理，教学环节完整、紧凑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4.教学评价方式方法合理，能够检测教学目标的达成度，促进学生反思与学习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5.录像内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容主题明确，师生互动交流适度；画面清晰流畅，声音清晰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教学反思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能总结分析教学成效及问题，并提出改进措施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小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课堂教学资源</w:t>
            </w:r>
          </w:p>
        </w:tc>
        <w:tc>
          <w:tcPr>
            <w:tcW w:w="1311" w:type="dxa"/>
            <w:vAlign w:val="center"/>
          </w:tcPr>
          <w:p>
            <w:pPr>
              <w:widowControl/>
              <w:spacing w:line="400" w:lineRule="exact"/>
              <w:ind w:left="120" w:hanging="120" w:hangingChars="5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内容设计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1.素材丰富，形式多样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2.设计新颖，美观大方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3.熟练运用多种现代教育技术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widowControl/>
              <w:spacing w:line="400" w:lineRule="exact"/>
              <w:ind w:left="120" w:hanging="120" w:hangingChars="50"/>
              <w:jc w:val="center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科学规范</w:t>
            </w:r>
          </w:p>
        </w:tc>
        <w:tc>
          <w:tcPr>
            <w:tcW w:w="6096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1.体现现代职业教育教学理念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2.有利于调动学生学习兴趣，有利于提高教学效率</w:t>
            </w: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3.内容科学、正确、规范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小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47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100</w:t>
            </w:r>
          </w:p>
        </w:tc>
      </w:tr>
    </w:tbl>
    <w:p>
      <w:pPr>
        <w:jc w:val="center"/>
        <w:rPr>
          <w:rFonts w:ascii="方正小标宋简体" w:eastAsia="方正小标宋简体" w:cs="黑体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476D5"/>
    <w:rsid w:val="49647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2020-04-22T08:35:00Z</dcterms:created>
  <dc:creator>Administrator</dc:creator>
  <cp:lastModifiedBy>Administrator</cp:lastModifiedBy>
  <dcterms:modified xsi:type="dcterms:W3CDTF">2020-04-22T08:36:48Z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